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7793e3b694ab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54614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Svarožić Slavonski Brod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286.632,13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515.807,51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229.175,38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4.024,00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233.199,38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Ustanova Dječji vrtić Svarožić Slavonski Brod je novoosnovana ustanova koja djeluje sa radom od 10/25, pa je financijski izvještaj iste specifičan i praktično da nema referentno razdoblje, a navedeni prihodi i rashodi su ostvareni za cca. 3 mjeseca poslovanja. Izraženi manjak prihoda i primitaka je nastao zbog upute Ministarstva financija o knjiženju plaće za prosinac u mjesec prosinac, tako da se trošak plaće knjiži u tekućoj godini dok će se prihod od grada knjižiti u trenutku isplate same plaće, odnosno početkom 2026.godine. Zato navedeni manjak možemo smatrati medološkim, zatečenim, a ne stvarnim stanjem.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286.632,13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Ustanova nema referentno razdoblje s obzirom da djeluje od 10/25.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282.608,13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Ustanova nema referentno razdoblje s obzirom da djeluje od 10/25.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515.807,51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Ustanova nema referentno razdoblje s obzirom da djeluje od 10/25, a troškovi su realizirani savjesno i po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229.175,38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Ustanova Dječji vrtić Svarožić Slavonski Brod je novoosnovana ustanova koja djeluje sa radom od 10/25, pa je financijski izvještaj iste specifičan i praktično da nema referentno razdoblje, a navedeni prihodi i rashodi su ostvareni za cca. 3 mjeseca poslovanja. Izraženi manjak prihoda i primitaka je nastao zbog upute Ministarstva financija o knjiženju plaće za prosinac u mjesec prosinac, tako da se trošak plaće knjiži u tekućoj godini dok će se prihod od grada knjižiti u trenutku isplate same plaće, odnosno početkom 2026.godine. Zato navedeni manjak možemo smatrati medološkim, zatečenim, a ne stvarnim stanjem.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Trošak nastao za kupovinu opreme za upravu, računala, printeri, skeneri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233.199,38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Ustanova Dječji vrtić Svarožić Slavonski Brod je novoosnovana ustanova koja djeluje sa radom od 10/25, pa je financijski izvještaj iste specifičan i praktično da nema referentno razdoblje, a navedeni prihodi i rashodi su ostvareni za cca. 3 mjeseca poslovanja. Izraženi manjak prihoda i primitaka je nastao zbog upute Ministarstva financija o knjiženju plaće za prosinac u mjesec prosinac, tako da se trošak plaće knjiži u tekućoj godini dok će se prihod od grada knjižiti u trenutku isplate same plaće, odnosno početkom 2026.godine. Zato navedeni manjak možemo smatrati medološkim, zatečenim, a ne stvarnim stanjem.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233.199,38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Ustanova Dječji vrtić Svarožić Slavonski Brod je novoosnovana ustanova koja djeluje sa radom od 10/25, pa je financijski izvještaj iste specifičan i praktično da nema referentno razdoblje, a navedeni prihodi i rashodi su ostvareni za cca. 3 mjeseca poslovanja. Izraženi manjak prihoda i primitaka je nastao zbog upute Ministarstva financija o knjiženju plaće za prosinac u mjesec prosinac, tako da se trošak plaće knjiži u tekućoj godini dok će se prihod od grada knjižiti u trenutku isplate same plaće, odnosno početkom 2026.godine. Zato navedeni manjak možemo smatrati medološkim, zatečenim, a ne stvarnim stanjem.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7.060,91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Ustanova Dječji vrtić Svarožić Slavonski Brod je novoosnovana ustanova koja djeluje sa radom od 10/25, pa je financijski izvještaj iste specifičan i praktično da nema referentno razdoblje, a navedeni prihodi i rashodi su ostvareni za cca. 3 mjeseca poslovanja. Izraženi manjak prihoda i primitaka je nastao zbog upute Ministarstva financija o knjiženju plaće za prosinac u mjesec prosinac, tako da se trošak plaće knjiži u tekućoj godini dok će se prihod od grada knjižiti u trenutku isplate same plaće, odnosno početkom 2026.godine. Zato navedeni manjak možemo smatrati medološkim, zatečenim, a ne stvarnim stanjem.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236.236,29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Ustanova Dječji vrtić Svarožić Slavonski Brod je novoosnovana ustanova koja djeluje sa radom od 10/25, pa je financijski izvještaj iste specifičan i praktično da nema referentno razdoblje, a navedeni prihodi i rashodi su ostvareni za cca. 3 mjeseca poslovanja. Izraženi manjak prihoda i primitaka je nastao zbog upute Ministarstva financija o knjiženju plaće za prosinac u mjesec prosinac, tako da se trošak plaće knjiži u tekućoj godini dok će se prihod od grada knjižiti u trenutku isplate same plaće, odnosno početkom 2026.godine. Zato navedeni manjak možemo smatrati medološkim, zatečenim, a ne stvarnim stanjem.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Ustanova nema dospjelih obveza na datum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236.236,29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Izraženi manjak prihoda i primitaka je nastao zbog upute Ministarstva financija o knjiženju plaće za prosinac u mjesec prosinac, tako da se trošak plaće knjiži u tekućoj godini dok će se prihod od grada knjižiti u trenutku isplate same plaće, odnosno početkom 2026.godine. Zato navedeni manjak možemo smatrati medološkim, zatečenim, a ne stvarnim stanjem. Tek nešto manji dio iznosa se odnosi na mateirjalne troškove koji će biti plaćeni po datumima valute.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8c33ba07624c97" /></Relationships>
</file>